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6B3" w:rsidRPr="00E046B3" w:rsidRDefault="00690A61" w:rsidP="00E046B3">
      <w:pPr>
        <w:pStyle w:val="a3"/>
        <w:spacing w:before="240" w:beforeAutospacing="0" w:after="240" w:afterAutospacing="0"/>
        <w:jc w:val="center"/>
        <w:rPr>
          <w:sz w:val="20"/>
          <w:szCs w:val="20"/>
        </w:rPr>
      </w:pPr>
      <w:r w:rsidRPr="00E046B3">
        <w:rPr>
          <w:b/>
          <w:bCs/>
          <w:sz w:val="20"/>
          <w:szCs w:val="20"/>
        </w:rPr>
        <w:t xml:space="preserve">                                      </w:t>
      </w:r>
      <w:r w:rsidR="00E046B3" w:rsidRPr="00E046B3">
        <w:rPr>
          <w:color w:val="212529"/>
          <w:sz w:val="20"/>
          <w:szCs w:val="20"/>
          <w:shd w:val="clear" w:color="auto" w:fill="FFFFFF"/>
        </w:rPr>
        <w:t>Муниципальное автономное общеобразовательное учреждение   Новосибирского района Новосибирской области  Центр образования "</w:t>
      </w:r>
      <w:proofErr w:type="spellStart"/>
      <w:r w:rsidR="00E046B3" w:rsidRPr="00E046B3">
        <w:rPr>
          <w:color w:val="212529"/>
          <w:sz w:val="20"/>
          <w:szCs w:val="20"/>
          <w:shd w:val="clear" w:color="auto" w:fill="FFFFFF"/>
        </w:rPr>
        <w:t>Верх-Тулинский</w:t>
      </w:r>
      <w:proofErr w:type="spellEnd"/>
      <w:r w:rsidR="00E046B3" w:rsidRPr="00E046B3">
        <w:rPr>
          <w:color w:val="212529"/>
          <w:sz w:val="20"/>
          <w:szCs w:val="20"/>
          <w:shd w:val="clear" w:color="auto" w:fill="FFFFFF"/>
        </w:rPr>
        <w:t>"</w:t>
      </w:r>
    </w:p>
    <w:p w:rsidR="00E046B3" w:rsidRPr="00E046B3" w:rsidRDefault="00E046B3" w:rsidP="00E046B3">
      <w:pPr>
        <w:pStyle w:val="a3"/>
        <w:spacing w:before="240" w:beforeAutospacing="0" w:after="240" w:afterAutospacing="0"/>
        <w:jc w:val="center"/>
        <w:rPr>
          <w:sz w:val="20"/>
          <w:szCs w:val="20"/>
          <w:lang w:val="en-US"/>
        </w:rPr>
      </w:pPr>
      <w:r w:rsidRPr="00E046B3">
        <w:rPr>
          <w:color w:val="212529"/>
          <w:sz w:val="20"/>
          <w:szCs w:val="20"/>
        </w:rPr>
        <w:t>тел</w:t>
      </w:r>
      <w:r w:rsidRPr="00E046B3">
        <w:rPr>
          <w:color w:val="212529"/>
          <w:sz w:val="20"/>
          <w:szCs w:val="20"/>
          <w:lang w:val="en-US"/>
        </w:rPr>
        <w:t xml:space="preserve">.: </w:t>
      </w:r>
      <w:r w:rsidRPr="00E046B3">
        <w:rPr>
          <w:color w:val="007BFF"/>
          <w:sz w:val="20"/>
          <w:szCs w:val="20"/>
          <w:lang w:val="en-US"/>
        </w:rPr>
        <w:t>+7 (383) 309-24-90</w:t>
      </w:r>
    </w:p>
    <w:p w:rsidR="00E046B3" w:rsidRPr="00E046B3" w:rsidRDefault="00E046B3" w:rsidP="00E046B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  <w:lang w:val="en-US"/>
        </w:rPr>
      </w:pPr>
      <w:r w:rsidRPr="00E046B3">
        <w:rPr>
          <w:color w:val="212529"/>
          <w:sz w:val="20"/>
          <w:szCs w:val="20"/>
          <w:lang w:val="en-US"/>
        </w:rPr>
        <w:t xml:space="preserve">E-mail: </w:t>
      </w:r>
      <w:r w:rsidRPr="00E046B3">
        <w:rPr>
          <w:color w:val="0056B3"/>
          <w:sz w:val="20"/>
          <w:szCs w:val="20"/>
          <w:lang w:val="en-US"/>
        </w:rPr>
        <w:t>coverhtula@edunor.ru</w:t>
      </w:r>
    </w:p>
    <w:p w:rsidR="00E046B3" w:rsidRPr="00E046B3" w:rsidRDefault="00E046B3" w:rsidP="00E046B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046B3">
        <w:rPr>
          <w:color w:val="212529"/>
          <w:sz w:val="20"/>
          <w:szCs w:val="20"/>
        </w:rPr>
        <w:t>Адрес: 630520 НСО, с</w:t>
      </w:r>
      <w:proofErr w:type="gramStart"/>
      <w:r w:rsidRPr="00E046B3">
        <w:rPr>
          <w:color w:val="212529"/>
          <w:sz w:val="20"/>
          <w:szCs w:val="20"/>
        </w:rPr>
        <w:t>.В</w:t>
      </w:r>
      <w:proofErr w:type="gramEnd"/>
      <w:r w:rsidRPr="00E046B3">
        <w:rPr>
          <w:color w:val="212529"/>
          <w:sz w:val="20"/>
          <w:szCs w:val="20"/>
        </w:rPr>
        <w:t>ерх-Тула, ул. Луговая 20</w:t>
      </w:r>
    </w:p>
    <w:p w:rsidR="00E046B3" w:rsidRPr="00E046B3" w:rsidRDefault="00E046B3" w:rsidP="00E046B3">
      <w:pPr>
        <w:pStyle w:val="a3"/>
        <w:shd w:val="clear" w:color="auto" w:fill="FFFFFF"/>
        <w:spacing w:before="0" w:beforeAutospacing="0" w:after="240" w:afterAutospacing="0"/>
        <w:jc w:val="center"/>
        <w:rPr>
          <w:sz w:val="20"/>
          <w:szCs w:val="20"/>
        </w:rPr>
      </w:pPr>
      <w:r w:rsidRPr="00E046B3">
        <w:rPr>
          <w:color w:val="212529"/>
          <w:sz w:val="20"/>
          <w:szCs w:val="20"/>
        </w:rPr>
        <w:t xml:space="preserve">Сайт: </w:t>
      </w:r>
      <w:hyperlink r:id="rId5" w:history="1">
        <w:r w:rsidRPr="00E046B3">
          <w:rPr>
            <w:rStyle w:val="a4"/>
            <w:sz w:val="20"/>
            <w:szCs w:val="20"/>
          </w:rPr>
          <w:t>http://co-vt.com.ru</w:t>
        </w:r>
      </w:hyperlink>
    </w:p>
    <w:p w:rsidR="00E046B3" w:rsidRPr="00E046B3" w:rsidRDefault="00E046B3" w:rsidP="00E046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046B3">
        <w:rPr>
          <w:rFonts w:ascii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________________________________________________________________________________________________________________________________________________</w:t>
      </w:r>
      <w:r w:rsidR="00690A61" w:rsidRPr="00E046B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</w:t>
      </w:r>
    </w:p>
    <w:p w:rsidR="002E624F" w:rsidRPr="002E624F" w:rsidRDefault="00E046B3" w:rsidP="00690A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  <w:r w:rsidR="00690A61"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E624F"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РАБОТЫ</w:t>
      </w:r>
    </w:p>
    <w:p w:rsidR="002E624F" w:rsidRPr="002E624F" w:rsidRDefault="002E624F" w:rsidP="00E046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методического объединения учителей труда (технологии), музыки, ИЗО, ОБЗР и физической культуры</w:t>
      </w:r>
      <w:r w:rsidRPr="002E624F">
        <w:rPr>
          <w:rFonts w:ascii="Times New Roman" w:eastAsia="Times New Roman" w:hAnsi="Times New Roman" w:cs="Times New Roman"/>
          <w:sz w:val="28"/>
          <w:szCs w:val="28"/>
        </w:rPr>
        <w:br/>
      </w:r>
      <w:r w:rsidRPr="00E046B3">
        <w:rPr>
          <w:rFonts w:ascii="Times New Roman" w:eastAsia="Times New Roman" w:hAnsi="Times New Roman" w:cs="Times New Roman"/>
          <w:sz w:val="28"/>
          <w:szCs w:val="28"/>
        </w:rPr>
        <w:t>на 2026–2027 учебный год</w:t>
      </w:r>
    </w:p>
    <w:p w:rsidR="002E624F" w:rsidRPr="002E624F" w:rsidRDefault="002E624F" w:rsidP="002E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 тема:</w:t>
      </w: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 «Развитие творческого потенциала личности, эстетического вкуса, художественной инициативы учащегося через применение инновационных технологий в обучении».</w:t>
      </w:r>
    </w:p>
    <w:p w:rsidR="002E624F" w:rsidRPr="002E624F" w:rsidRDefault="002E624F" w:rsidP="002E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работы МО:</w:t>
      </w: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 создание условий для профессионального роста педагогов и повышения качества образования посредством внедрения современных педагогических технологий, а также формирование компетентной, успешной и востребованной обществом личности обучающегося.</w:t>
      </w:r>
    </w:p>
    <w:p w:rsidR="002E624F" w:rsidRPr="002E624F" w:rsidRDefault="002E624F" w:rsidP="002E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МО: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непрерывное совершенствование уровня педагогического мастерства учителей, их эрудиции и компетентности в области музыки, изобразительного искусства, технологии, ОБЗР и физической культуры;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повышение профессиональной квалификации учителей МО;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внедрение в учебный процесс новых инновационных технологий, учебно-методических и учебных материалов;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совершенствование работы учителей МО на основе личностно-ориентированного обучения с разными категориями учащихся;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мотивационных условий для повышения квалификационных категорий учителей МО и участия в творческих конкурсах;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E046B3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 технологий при обучении;</w:t>
      </w:r>
    </w:p>
    <w:p w:rsidR="002E624F" w:rsidRPr="002E624F" w:rsidRDefault="002E624F" w:rsidP="002E62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совершенствование качества современного урока, повышение его эффективности, широкое применение всех средств современного обучения.</w:t>
      </w:r>
    </w:p>
    <w:p w:rsidR="002E624F" w:rsidRPr="002E624F" w:rsidRDefault="002E624F" w:rsidP="002E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2E624F" w:rsidRPr="002E624F" w:rsidRDefault="002E624F" w:rsidP="002E62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Овладение педагогами ШМО системой преподавания предметов в соответствии </w:t>
      </w:r>
      <w:proofErr w:type="gramStart"/>
      <w:r w:rsidRPr="00E046B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 новыми ФГОС.</w:t>
      </w:r>
    </w:p>
    <w:p w:rsidR="002E624F" w:rsidRPr="002E624F" w:rsidRDefault="002E624F" w:rsidP="002E62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Повышение мотивации к изучению предметов через вовлечение обучающихся в различные виды урочной и внеурочной деятельности.</w:t>
      </w:r>
    </w:p>
    <w:p w:rsidR="002E624F" w:rsidRPr="002E624F" w:rsidRDefault="002E624F" w:rsidP="002E62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Повышение качества знаний обучающихся путём применения индивидуального, дифференцированного и личностно-ориентированного подходов и современных педагогических технологий.</w:t>
      </w:r>
    </w:p>
    <w:p w:rsidR="002E624F" w:rsidRPr="002E624F" w:rsidRDefault="002E624F" w:rsidP="002E62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Успешное участие в олимпиадах, различных конкурсах и соревнованиях.</w:t>
      </w:r>
    </w:p>
    <w:p w:rsidR="002E624F" w:rsidRPr="002E624F" w:rsidRDefault="002E624F" w:rsidP="002E62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Усовершенствование и повышение педагогического мастерства учителей за счёт повышения квалификации, овладения современными педагогическими технологиями, изучения новинок методической литературы.</w:t>
      </w:r>
    </w:p>
    <w:p w:rsidR="002E624F" w:rsidRPr="002E624F" w:rsidRDefault="002E624F" w:rsidP="002E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624F" w:rsidRPr="002E624F" w:rsidRDefault="002E624F" w:rsidP="002E62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заседаний МО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"/>
        <w:gridCol w:w="3567"/>
        <w:gridCol w:w="3315"/>
        <w:gridCol w:w="3723"/>
        <w:gridCol w:w="1209"/>
        <w:gridCol w:w="2489"/>
      </w:tblGrid>
      <w:tr w:rsidR="00690A61" w:rsidRPr="00E046B3" w:rsidTr="002E62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заседания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 заседания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Основные вопросы и мероприятия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690A61" w:rsidRPr="00E046B3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«Планирование и организация методической работы МО на 2026–2027 учебный год. Анализ работы за 2025–2026 учебный год»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Согласовать план работы, распределить обязанности, утвердить рабочие программы и темы самообразования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 итогов работы МО за 2025–2026 учебный год.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Утверждение плана работы МО, рабочих программ, тем самообразования.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Распределение поручений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 организации предметной недели, открытых уроков,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взаимопосещений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Сверка УМК с требованиями ФГОС.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Обсуждение графика повышения квалификации и аттестации педагогов.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Август–сентябрь 2026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 Шмакова О.В., члены МО</w:t>
            </w:r>
          </w:p>
        </w:tc>
      </w:tr>
      <w:tr w:rsidR="00690A61" w:rsidRPr="00E046B3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«Культура здоровья и безопасность как основа образовательного процесса»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Обеспечить внедрение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здоровьесберегающих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безопасных практик в урочную и внеурочную деятельность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 травматизма и мер профилактики (физкультура, технология).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Обмен опытом по использованию физкультминуток, динамических пауз, чередования видов деятельности.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Обзор требований по технике безопасности и актуализация инструкций.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Планирование совместных мероприятий по ГТО, спортивным и инклюзивным активностям.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 2026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Калинин Е.А., </w:t>
            </w:r>
            <w:proofErr w:type="gram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Павловская</w:t>
            </w:r>
            <w:proofErr w:type="gram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О.Ю., Говорков С.В., Гореликов И.П.</w:t>
            </w:r>
          </w:p>
        </w:tc>
      </w:tr>
      <w:tr w:rsidR="00690A61" w:rsidRPr="00E046B3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«Дифференцированный и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индивидуальный подход в обучении: инструменты и практики»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Сформировать банк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дифференцированных заданий и индивидуальных образовательных маршрутов для разных категорий учащихся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Представление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методических разработок по дифференцированным заданиям (карточки, варианты контрольных, домашние задания).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Опыт работы с высокомотивированными и неуспевающими учащимися.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Использование цифровых платформ для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персонализации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обучения.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Подготовка к предметным олимпиадам и конкурсам.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Декабрь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Косицына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М.С.,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Дутов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А.В.,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Сизова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Н.В.</w:t>
            </w:r>
          </w:p>
        </w:tc>
      </w:tr>
      <w:tr w:rsidR="00690A61" w:rsidRPr="00E046B3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«Инновационные и цифровые технологии в преподавании предметов художественно-эстетического, технологического и физкультурного циклов»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Систематизировать опыт применения ИКТ, проектной деятельности, элементов дистанционного обучения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Обзор цифровых инструментов и платформ, применимых в наших предметах.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Представление лучших практик: проектная деятельность,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межпредметные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проекты, использование VR/AR,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видеоконтента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Элементы дистанционного обучения: целесообразность и границы применения.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Итоги участия в конкурсах, олимпиадах, фестивалях за I полугодие.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 2027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690A61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Жгун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А.А., </w:t>
            </w:r>
            <w:proofErr w:type="spellStart"/>
            <w:r w:rsidR="002E624F"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Митрякин</w:t>
            </w:r>
            <w:proofErr w:type="spellEnd"/>
            <w:r w:rsidR="002E624F"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Ю.В.</w:t>
            </w:r>
          </w:p>
        </w:tc>
      </w:tr>
      <w:tr w:rsidR="00690A61" w:rsidRPr="00E046B3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«Анализ результатов работы МО за 2026–2027 учебный год. Перспективы развития»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Подвести итоги, оценить достижение целей и задач, сформировать план на следующий год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 успеваемости, качества знаний, участия в конкурсах и олимпиадах.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Оценка результативности методических мероприятий (открытые уроки, предметная неделя,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взаимопосещения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Отчёты по темам самообразования.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Определение проблем и направлений работы на 2027–2028 учебный год.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Май 2027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 Шмакова О.В., все члены МО</w:t>
            </w:r>
          </w:p>
        </w:tc>
      </w:tr>
    </w:tbl>
    <w:p w:rsidR="002E624F" w:rsidRPr="002E624F" w:rsidRDefault="00B64C89" w:rsidP="002E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64C89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2E624F" w:rsidRPr="002E624F" w:rsidRDefault="002E624F" w:rsidP="002E62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направления работы и мероприятия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0"/>
        <w:gridCol w:w="4798"/>
        <w:gridCol w:w="3004"/>
        <w:gridCol w:w="3218"/>
      </w:tblGrid>
      <w:tr w:rsidR="002E624F" w:rsidRPr="002E624F" w:rsidTr="002E62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Конкретные мероприятия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по дифференцированному обучению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Подготовка и использование дидактических материалов с дифференцированными заданиями.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Конструирование уроков и домашних заданий на основе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дифференцированного подхода.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Ведение индивидуальных образовательных маршрутов.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Все члены МО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Работа с высокомотивированными учащимися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Подбор заданий повышенной сложности.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Подготовка к ВОШ, творческим и спортивным конкурсам.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проектной и исследовательской деятельности.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Косицына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М.С.,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Сизова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Н.В., Павловская О.Ю. и др.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неуспевающими учениками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Подготовка индивидуальных карточек и заданий.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Дополнительные консультации.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Мониторинг динамики успеваемости.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Все члены МО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Здоровьесбережение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безопасность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Регулярное проведение физкультминуток и динамических пауз.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Соблюдение норм техники безопасности на уроках физкультуры и технологии.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Профилактика утомления и травматизма.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Участие в мероприятиях ГТО, спортивных праздниках.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Калинин Е.А., </w:t>
            </w:r>
            <w:proofErr w:type="gram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Павловская</w:t>
            </w:r>
            <w:proofErr w:type="gram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О.Ю., Говорков С.В.,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Дутов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А.В.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познавательной деятельности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Организация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межпредметных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внутрипредметных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проектов.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Активное использование ИКТ,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парных и групповых форм работы.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Применение игровых и соревновательных технологий.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Жгун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А.А.,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Митрякин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Ю.В., Рогачева Г.С.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Предметная неделя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Разработка и проведение предметной недели (тематика, расписание, ответственные).</w:t>
            </w:r>
            <w:proofErr w:type="gramEnd"/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Открытые уроки и внеклассные мероприятия.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Выставка творческих работ учащихся.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Выпуск стенгазет, подготовка рефератов и презентаций.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Февраль–март 2027 (точные даты утверждаются на заседании МО)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МО, творческие группы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профессионального роста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Изучение новинок учебно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  <w:t>методической литературы.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Прохождение курсов повышения квалификации.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Участие в семинарах, мастер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  <w:t>классах, конкурсах.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анализ уроков.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Проведение открытых уроков и мероприятий.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Оформление </w:t>
            </w:r>
            <w:proofErr w:type="gram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методического</w:t>
            </w:r>
            <w:proofErr w:type="gram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портфолио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Все члены МО</w:t>
            </w:r>
          </w:p>
        </w:tc>
      </w:tr>
      <w:tr w:rsidR="002E624F" w:rsidRPr="002E624F" w:rsidTr="002E62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дистанционного обучения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Изучение теории и практики дистанционного обучения.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Поиск и адаптация целесообразных </w:t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приёмов включения дистанционных элементов в учебный процесс.</w:t>
            </w:r>
            <w:r w:rsidRPr="002E624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- Тестирование цифровых инструментов для асинхронной работы.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2E624F" w:rsidRPr="002E624F" w:rsidRDefault="002E624F" w:rsidP="002E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Шмакова О.В., </w:t>
            </w:r>
            <w:proofErr w:type="spellStart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Косицына</w:t>
            </w:r>
            <w:proofErr w:type="spellEnd"/>
            <w:r w:rsidRPr="00E046B3">
              <w:rPr>
                <w:rFonts w:ascii="Times New Roman" w:eastAsia="Times New Roman" w:hAnsi="Times New Roman" w:cs="Times New Roman"/>
                <w:sz w:val="28"/>
                <w:szCs w:val="28"/>
              </w:rPr>
              <w:t> М.С.</w:t>
            </w:r>
          </w:p>
        </w:tc>
      </w:tr>
    </w:tbl>
    <w:p w:rsidR="002E624F" w:rsidRPr="002E624F" w:rsidRDefault="002E624F" w:rsidP="002E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624F" w:rsidRPr="002E624F" w:rsidRDefault="002E624F" w:rsidP="002E62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результативности (для отчёта в конце года)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Количество проведённых открытых уроков и внеклассных мероприятий — не менее 6.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Доля педагогов, прошедших курсы повышения квалификации, — 100 %.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Участие педагогов в методических мероприятиях (семинары, </w:t>
      </w:r>
      <w:proofErr w:type="spellStart"/>
      <w:r w:rsidRPr="00E046B3">
        <w:rPr>
          <w:rFonts w:ascii="Times New Roman" w:eastAsia="Times New Roman" w:hAnsi="Times New Roman" w:cs="Times New Roman"/>
          <w:sz w:val="28"/>
          <w:szCs w:val="28"/>
        </w:rPr>
        <w:t>вебинары</w:t>
      </w:r>
      <w:proofErr w:type="spellEnd"/>
      <w:r w:rsidRPr="00E046B3">
        <w:rPr>
          <w:rFonts w:ascii="Times New Roman" w:eastAsia="Times New Roman" w:hAnsi="Times New Roman" w:cs="Times New Roman"/>
          <w:sz w:val="28"/>
          <w:szCs w:val="28"/>
        </w:rPr>
        <w:t>, конкурсы) — не менее 80 % состава МО.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Охват учащихся дифференцированными и индивидуальными заданиями — не менее 70 % от общего числа.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Участие учащихся в конкурсах, олимпиадах, соревнованиях — не менее 50 % от числа обучающихся по предметам МО.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Отсутствие случаев травматизма на уроках физкультуры и технологии.</w:t>
      </w:r>
    </w:p>
    <w:p w:rsidR="002E624F" w:rsidRPr="002E624F" w:rsidRDefault="002E624F" w:rsidP="002E62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sz w:val="28"/>
          <w:szCs w:val="28"/>
        </w:rPr>
        <w:t>Рост качества знаний по предметам МО (по сравнению с предыдущим годом) — не ниже 5 %.</w:t>
      </w:r>
    </w:p>
    <w:p w:rsidR="002E624F" w:rsidRPr="002E624F" w:rsidRDefault="002E624F" w:rsidP="002E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60D4" w:rsidRDefault="002E624F" w:rsidP="002260D4">
      <w:pPr>
        <w:spacing w:after="150" w:line="240" w:lineRule="auto"/>
        <w:ind w:left="720"/>
        <w:rPr>
          <w:rFonts w:ascii="Times New Roman" w:hAnsi="Times New Roman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 МО</w:t>
      </w:r>
      <w:proofErr w:type="gramStart"/>
      <w:r w:rsidR="002260D4" w:rsidRPr="002260D4">
        <w:rPr>
          <w:rFonts w:ascii="Times New Roman" w:hAnsi="Times New Roman"/>
        </w:rPr>
        <w:t xml:space="preserve"> </w:t>
      </w:r>
      <w:r w:rsidR="002260D4">
        <w:rPr>
          <w:rFonts w:ascii="Times New Roman" w:hAnsi="Times New Roman"/>
        </w:rPr>
        <w:t>:</w:t>
      </w:r>
      <w:proofErr w:type="gramEnd"/>
    </w:p>
    <w:p w:rsidR="002260D4" w:rsidRDefault="002260D4" w:rsidP="002260D4">
      <w:pPr>
        <w:spacing w:after="150" w:line="240" w:lineRule="auto"/>
        <w:ind w:left="720"/>
        <w:rPr>
          <w:rFonts w:ascii="Times New Roman" w:hAnsi="Times New Roman"/>
        </w:rPr>
      </w:pP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Шмакова Ольга Владимировна-учитель труда (технологии) высшей 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Трубицин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Андрей Николаевич - учитель труда (технологии) без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Сизова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Наталия Владимировна- учитель изобразительного искусства, логопед высшей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Жгун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Анастасия Александровна- учитель музыки высшей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lastRenderedPageBreak/>
        <w:t>Косицына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Марина Сергеевна </w:t>
      </w:r>
      <w:proofErr w:type="gramStart"/>
      <w:r w:rsidRPr="002260D4">
        <w:rPr>
          <w:rFonts w:ascii="Times New Roman" w:eastAsia="Times New Roman" w:hAnsi="Times New Roman" w:cs="Times New Roman"/>
          <w:sz w:val="28"/>
          <w:szCs w:val="28"/>
        </w:rPr>
        <w:t>-у</w:t>
      </w:r>
      <w:proofErr w:type="gramEnd"/>
      <w:r w:rsidRPr="002260D4">
        <w:rPr>
          <w:rFonts w:ascii="Times New Roman" w:eastAsia="Times New Roman" w:hAnsi="Times New Roman" w:cs="Times New Roman"/>
          <w:sz w:val="28"/>
          <w:szCs w:val="28"/>
        </w:rPr>
        <w:t>читель труда (технологии)технологии, экономики, учитель-дефектолог первой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Дутов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Алексей Витальевич </w:t>
      </w:r>
      <w:proofErr w:type="gramStart"/>
      <w:r w:rsidRPr="002260D4">
        <w:rPr>
          <w:rFonts w:ascii="Times New Roman" w:eastAsia="Times New Roman" w:hAnsi="Times New Roman" w:cs="Times New Roman"/>
          <w:sz w:val="28"/>
          <w:szCs w:val="28"/>
        </w:rPr>
        <w:t>-у</w:t>
      </w:r>
      <w:proofErr w:type="gramEnd"/>
      <w:r w:rsidRPr="002260D4">
        <w:rPr>
          <w:rFonts w:ascii="Times New Roman" w:eastAsia="Times New Roman" w:hAnsi="Times New Roman" w:cs="Times New Roman"/>
          <w:sz w:val="28"/>
          <w:szCs w:val="28"/>
        </w:rPr>
        <w:t>читель труда (технологии) первой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Калинин Евгений Александрович </w:t>
      </w:r>
      <w:proofErr w:type="gramStart"/>
      <w:r w:rsidRPr="002260D4">
        <w:rPr>
          <w:rFonts w:ascii="Times New Roman" w:eastAsia="Times New Roman" w:hAnsi="Times New Roman" w:cs="Times New Roman"/>
          <w:sz w:val="28"/>
          <w:szCs w:val="28"/>
        </w:rPr>
        <w:t>-у</w:t>
      </w:r>
      <w:proofErr w:type="gramEnd"/>
      <w:r w:rsidRPr="002260D4">
        <w:rPr>
          <w:rFonts w:ascii="Times New Roman" w:eastAsia="Times New Roman" w:hAnsi="Times New Roman" w:cs="Times New Roman"/>
          <w:sz w:val="28"/>
          <w:szCs w:val="28"/>
        </w:rPr>
        <w:t>читель физической культуры высшей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Лысенко Евгения Юрьевна- учитель физической культуры без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Павловская Ольга Юрьевна- учитель физической культуры высшей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Митрякин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Юрий Владимирович- учитель физической культуры высшей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Гореликов Иван Петрович – преподаватель- организатор, учитель </w:t>
      </w: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ОБиЗР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высшей аттестационной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Рогачева Галина Сергеевна – заместитель директора по УВР, учитель труда (технологии).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Говорков Сергей Витальевич- учитель физической культуры первой 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Черкайкина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Ксения Анатольевна- учитель физической культуры без 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Будько Михаил Сергеевич- учитель физической культуры без 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60D4">
        <w:rPr>
          <w:rFonts w:ascii="Times New Roman" w:eastAsia="Times New Roman" w:hAnsi="Times New Roman" w:cs="Times New Roman"/>
          <w:sz w:val="28"/>
          <w:szCs w:val="28"/>
        </w:rPr>
        <w:t>Веснина Арина Алексеевна-учитель изобразительного искусства первой квалификационной категории</w:t>
      </w:r>
    </w:p>
    <w:p w:rsidR="002260D4" w:rsidRPr="002260D4" w:rsidRDefault="002260D4" w:rsidP="002260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Качулина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Айнагуль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260D4">
        <w:rPr>
          <w:rFonts w:ascii="Times New Roman" w:eastAsia="Times New Roman" w:hAnsi="Times New Roman" w:cs="Times New Roman"/>
          <w:sz w:val="28"/>
          <w:szCs w:val="28"/>
        </w:rPr>
        <w:t>Жоломановна</w:t>
      </w:r>
      <w:proofErr w:type="spellEnd"/>
      <w:r w:rsidRPr="00226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260D4">
        <w:rPr>
          <w:rFonts w:ascii="Times New Roman" w:eastAsia="Times New Roman" w:hAnsi="Times New Roman" w:cs="Times New Roman"/>
          <w:sz w:val="28"/>
          <w:szCs w:val="28"/>
        </w:rPr>
        <w:t>–у</w:t>
      </w:r>
      <w:proofErr w:type="gramEnd"/>
      <w:r w:rsidRPr="002260D4">
        <w:rPr>
          <w:rFonts w:ascii="Times New Roman" w:eastAsia="Times New Roman" w:hAnsi="Times New Roman" w:cs="Times New Roman"/>
          <w:sz w:val="28"/>
          <w:szCs w:val="28"/>
        </w:rPr>
        <w:t>читель адаптивной физической культуры  без  квалификационной категории</w:t>
      </w:r>
    </w:p>
    <w:p w:rsidR="002260D4" w:rsidRPr="002260D4" w:rsidRDefault="002260D4" w:rsidP="002260D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2260D4" w:rsidRDefault="002260D4" w:rsidP="002260D4">
      <w:pPr>
        <w:spacing w:after="150" w:line="240" w:lineRule="auto"/>
        <w:ind w:left="720"/>
        <w:rPr>
          <w:rFonts w:ascii="Times New Roman" w:hAnsi="Times New Roman"/>
        </w:rPr>
      </w:pPr>
    </w:p>
    <w:p w:rsidR="002260D4" w:rsidRDefault="002260D4" w:rsidP="002260D4">
      <w:pPr>
        <w:spacing w:after="150" w:line="240" w:lineRule="auto"/>
        <w:ind w:left="720"/>
        <w:rPr>
          <w:rFonts w:ascii="Times New Roman" w:hAnsi="Times New Roman"/>
        </w:rPr>
      </w:pPr>
    </w:p>
    <w:p w:rsidR="002E624F" w:rsidRPr="002E624F" w:rsidRDefault="002E624F" w:rsidP="002E62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24F" w:rsidRPr="002E624F" w:rsidRDefault="002E624F" w:rsidP="002E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46B3">
        <w:rPr>
          <w:rFonts w:ascii="Times New Roman" w:eastAsia="Times New Roman" w:hAnsi="Times New Roman" w:cs="Times New Roman"/>
          <w:b/>
          <w:bCs/>
          <w:sz w:val="28"/>
          <w:szCs w:val="28"/>
        </w:rPr>
        <w:t>Руководитель МО:</w:t>
      </w:r>
      <w:r w:rsidRPr="00E046B3">
        <w:rPr>
          <w:rFonts w:ascii="Times New Roman" w:eastAsia="Times New Roman" w:hAnsi="Times New Roman" w:cs="Times New Roman"/>
          <w:sz w:val="28"/>
          <w:szCs w:val="28"/>
        </w:rPr>
        <w:t xml:space="preserve"> Шмакова Ольга Владимировна.</w:t>
      </w:r>
    </w:p>
    <w:p w:rsidR="000C60D4" w:rsidRPr="00E046B3" w:rsidRDefault="000C60D4">
      <w:pPr>
        <w:rPr>
          <w:rFonts w:ascii="Times New Roman" w:hAnsi="Times New Roman" w:cs="Times New Roman"/>
          <w:sz w:val="28"/>
          <w:szCs w:val="28"/>
        </w:rPr>
      </w:pPr>
    </w:p>
    <w:sectPr w:rsidR="000C60D4" w:rsidRPr="00E046B3" w:rsidSect="00690A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3A4F"/>
    <w:multiLevelType w:val="multilevel"/>
    <w:tmpl w:val="5210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A5114"/>
    <w:multiLevelType w:val="hybridMultilevel"/>
    <w:tmpl w:val="54C0D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62822"/>
    <w:multiLevelType w:val="multilevel"/>
    <w:tmpl w:val="A21EC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44ADA"/>
    <w:multiLevelType w:val="hybridMultilevel"/>
    <w:tmpl w:val="9BF6A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70FB4"/>
    <w:multiLevelType w:val="hybridMultilevel"/>
    <w:tmpl w:val="51EC3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112D0D"/>
    <w:multiLevelType w:val="multilevel"/>
    <w:tmpl w:val="F4749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046A53"/>
    <w:multiLevelType w:val="hybridMultilevel"/>
    <w:tmpl w:val="95EAB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C735D5"/>
    <w:multiLevelType w:val="multilevel"/>
    <w:tmpl w:val="C384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A834FD"/>
    <w:multiLevelType w:val="multilevel"/>
    <w:tmpl w:val="0014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E624F"/>
    <w:rsid w:val="000C60D4"/>
    <w:rsid w:val="00222C32"/>
    <w:rsid w:val="002260D4"/>
    <w:rsid w:val="002E624F"/>
    <w:rsid w:val="00690A61"/>
    <w:rsid w:val="00B64C89"/>
    <w:rsid w:val="00E0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89"/>
  </w:style>
  <w:style w:type="paragraph" w:styleId="2">
    <w:name w:val="heading 2"/>
    <w:basedOn w:val="a"/>
    <w:link w:val="20"/>
    <w:uiPriority w:val="9"/>
    <w:qFormat/>
    <w:rsid w:val="002E62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624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arkdown-word">
    <w:name w:val="markdown-word"/>
    <w:basedOn w:val="a0"/>
    <w:rsid w:val="002E624F"/>
  </w:style>
  <w:style w:type="paragraph" w:styleId="a3">
    <w:name w:val="Normal (Web)"/>
    <w:basedOn w:val="a"/>
    <w:uiPriority w:val="99"/>
    <w:unhideWhenUsed/>
    <w:rsid w:val="002E6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046B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26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8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-vt.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1518</Words>
  <Characters>8655</Characters>
  <Application>Microsoft Office Word</Application>
  <DocSecurity>0</DocSecurity>
  <Lines>72</Lines>
  <Paragraphs>20</Paragraphs>
  <ScaleCrop>false</ScaleCrop>
  <Company/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dcterms:created xsi:type="dcterms:W3CDTF">2026-06-22T03:59:00Z</dcterms:created>
  <dcterms:modified xsi:type="dcterms:W3CDTF">2026-10-19T04:31:00Z</dcterms:modified>
</cp:coreProperties>
</file>