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5D0" w:rsidRPr="00FA02AA" w:rsidRDefault="00E965D0" w:rsidP="009963C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A02AA">
        <w:rPr>
          <w:color w:val="212529"/>
          <w:sz w:val="28"/>
          <w:szCs w:val="28"/>
          <w:shd w:val="clear" w:color="auto" w:fill="FFFFFF"/>
        </w:rPr>
        <w:t>Муниципальное автономное общеобразовательное учреждение   Новосибирского района Новосибирской области  Центр образования "</w:t>
      </w:r>
      <w:proofErr w:type="spellStart"/>
      <w:r w:rsidRPr="00FA02AA">
        <w:rPr>
          <w:color w:val="212529"/>
          <w:sz w:val="28"/>
          <w:szCs w:val="28"/>
          <w:shd w:val="clear" w:color="auto" w:fill="FFFFFF"/>
        </w:rPr>
        <w:t>Верх-Тулинский</w:t>
      </w:r>
      <w:proofErr w:type="spellEnd"/>
      <w:r w:rsidRPr="00FA02AA">
        <w:rPr>
          <w:color w:val="212529"/>
          <w:sz w:val="28"/>
          <w:szCs w:val="28"/>
          <w:shd w:val="clear" w:color="auto" w:fill="FFFFFF"/>
        </w:rPr>
        <w:t>"</w:t>
      </w:r>
    </w:p>
    <w:p w:rsidR="00E965D0" w:rsidRPr="00FA02AA" w:rsidRDefault="00E965D0" w:rsidP="009963C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A02AA">
        <w:rPr>
          <w:color w:val="212529"/>
          <w:sz w:val="28"/>
          <w:szCs w:val="28"/>
        </w:rPr>
        <w:t xml:space="preserve">тел.: </w:t>
      </w:r>
      <w:r w:rsidRPr="00FA02AA">
        <w:rPr>
          <w:color w:val="007BFF"/>
          <w:sz w:val="28"/>
          <w:szCs w:val="28"/>
        </w:rPr>
        <w:t>+7 (383) 309-24-90</w:t>
      </w:r>
    </w:p>
    <w:p w:rsidR="00E965D0" w:rsidRPr="00FA02AA" w:rsidRDefault="00E965D0" w:rsidP="009963C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FA02AA">
        <w:rPr>
          <w:color w:val="212529"/>
          <w:sz w:val="28"/>
          <w:szCs w:val="28"/>
        </w:rPr>
        <w:t>E-mail</w:t>
      </w:r>
      <w:proofErr w:type="spellEnd"/>
      <w:r w:rsidRPr="00FA02AA">
        <w:rPr>
          <w:color w:val="212529"/>
          <w:sz w:val="28"/>
          <w:szCs w:val="28"/>
        </w:rPr>
        <w:t xml:space="preserve">: </w:t>
      </w:r>
      <w:r w:rsidRPr="00FA02AA">
        <w:rPr>
          <w:color w:val="0056B3"/>
          <w:sz w:val="28"/>
          <w:szCs w:val="28"/>
        </w:rPr>
        <w:t>coverhtula@edunor.ru</w:t>
      </w:r>
    </w:p>
    <w:p w:rsidR="00E965D0" w:rsidRPr="00FA02AA" w:rsidRDefault="00E965D0" w:rsidP="009963C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A02AA">
        <w:rPr>
          <w:color w:val="212529"/>
          <w:sz w:val="28"/>
          <w:szCs w:val="28"/>
        </w:rPr>
        <w:t>Адрес: 630520 НСО, с</w:t>
      </w:r>
      <w:proofErr w:type="gramStart"/>
      <w:r w:rsidRPr="00FA02AA">
        <w:rPr>
          <w:color w:val="212529"/>
          <w:sz w:val="28"/>
          <w:szCs w:val="28"/>
        </w:rPr>
        <w:t>.В</w:t>
      </w:r>
      <w:proofErr w:type="gramEnd"/>
      <w:r w:rsidRPr="00FA02AA">
        <w:rPr>
          <w:color w:val="212529"/>
          <w:sz w:val="28"/>
          <w:szCs w:val="28"/>
        </w:rPr>
        <w:t>ерх-Тула, ул. Луговая 20</w:t>
      </w:r>
    </w:p>
    <w:p w:rsidR="00E965D0" w:rsidRPr="00FA02AA" w:rsidRDefault="00E965D0" w:rsidP="009963C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A02AA">
        <w:rPr>
          <w:color w:val="212529"/>
          <w:sz w:val="28"/>
          <w:szCs w:val="28"/>
        </w:rPr>
        <w:t xml:space="preserve">Сайт: </w:t>
      </w:r>
      <w:hyperlink r:id="rId5" w:history="1">
        <w:r w:rsidRPr="00FA02AA">
          <w:rPr>
            <w:rStyle w:val="a7"/>
            <w:sz w:val="28"/>
            <w:szCs w:val="28"/>
          </w:rPr>
          <w:t>http://co-vt.com.ru</w:t>
        </w:r>
      </w:hyperlink>
    </w:p>
    <w:p w:rsidR="00E965D0" w:rsidRPr="00FA02AA" w:rsidRDefault="00E965D0" w:rsidP="009963CF">
      <w:pPr>
        <w:pStyle w:val="a5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FA02AA"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_______________________________________________________________</w:t>
      </w:r>
    </w:p>
    <w:p w:rsidR="00E965D0" w:rsidRPr="00FA02AA" w:rsidRDefault="00E965D0" w:rsidP="009963CF">
      <w:pPr>
        <w:pStyle w:val="a4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E965D0" w:rsidRPr="00FA02AA" w:rsidRDefault="00E965D0" w:rsidP="00996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2AA">
        <w:rPr>
          <w:rFonts w:ascii="Times New Roman" w:hAnsi="Times New Roman" w:cs="Times New Roman"/>
          <w:b/>
          <w:sz w:val="28"/>
          <w:szCs w:val="28"/>
        </w:rPr>
        <w:t>Анализ работы</w:t>
      </w:r>
    </w:p>
    <w:p w:rsidR="00E965D0" w:rsidRPr="00FA02AA" w:rsidRDefault="00E965D0" w:rsidP="00996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2AA">
        <w:rPr>
          <w:rFonts w:ascii="Times New Roman" w:hAnsi="Times New Roman" w:cs="Times New Roman"/>
          <w:b/>
          <w:sz w:val="28"/>
          <w:szCs w:val="28"/>
        </w:rPr>
        <w:t>методического объединения учителей</w:t>
      </w:r>
    </w:p>
    <w:p w:rsidR="00E965D0" w:rsidRPr="00FA02AA" w:rsidRDefault="00E965D0" w:rsidP="00996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2AA">
        <w:rPr>
          <w:rFonts w:ascii="Times New Roman" w:hAnsi="Times New Roman" w:cs="Times New Roman"/>
          <w:b/>
          <w:sz w:val="28"/>
          <w:szCs w:val="28"/>
        </w:rPr>
        <w:t>Художественно-эстетического цикла и учителей физической культуры</w:t>
      </w:r>
    </w:p>
    <w:p w:rsidR="00E965D0" w:rsidRPr="00FA02AA" w:rsidRDefault="00E965D0" w:rsidP="00996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AA">
        <w:rPr>
          <w:rFonts w:ascii="Times New Roman" w:hAnsi="Times New Roman" w:cs="Times New Roman"/>
          <w:b/>
          <w:sz w:val="28"/>
          <w:szCs w:val="28"/>
        </w:rPr>
        <w:t>2025-2026</w:t>
      </w:r>
    </w:p>
    <w:p w:rsidR="009E4C3C" w:rsidRPr="00FA02AA" w:rsidRDefault="009E4C3C" w:rsidP="009963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1. Общие сведения</w:t>
      </w:r>
    </w:p>
    <w:p w:rsidR="006400B0" w:rsidRP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 тема МО: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«Развитие творческого потенциала личности, </w:t>
      </w:r>
    </w:p>
    <w:p w:rsidR="006400B0" w:rsidRP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эстетического вкуса, художественной инициативы учащегося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через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применение инновационных технологий в обучении».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Цель работы МО: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создание условий для профессионального роста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педагогов и повышения качества образования посредством внедрения </w:t>
      </w:r>
    </w:p>
    <w:p w:rsidR="006400B0" w:rsidRP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современных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педагогических технологий, а также формирование компетентной, успешной и востребованной обществом личности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 МО: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Трубицин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Андрей Николаевич — учитель технологии, без категории.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Сизова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Наталия Владимировна — учитель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, логопед, высшая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Жгун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Анастасия Александровна — учитель музыки, первая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Косицына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Марина Сергеевна — учитель технологии, экономики, учитель-дефектолог, первая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Дутов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Алексей Витальевич — учитель технологии, первая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Калинин Евгений Александрович — учитель физической культуры, высшая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Павловская Ольга Юрьевна — учитель физической культуры, высшая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Митрякин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Юрий Владимирович — учитель физической культуры, высшая квалификационная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Гореликов Иван Петрович — преподаватель-организатор, учитель ОБЖ, высшая аттестационная категория.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Рогачева Галина Сергеевна — заместитель директора по организационной работе, учитель технологии.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Говорков Сергей Витальевич — учитель физической культуры, без квалификационной категории.</w:t>
      </w:r>
    </w:p>
    <w:p w:rsidR="006400B0" w:rsidRPr="006400B0" w:rsidRDefault="006400B0" w:rsidP="009963C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lastRenderedPageBreak/>
        <w:t>Пушкар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Анастасия Витальевна — учитель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, без квалификационной категории.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Руководитель МО: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Шмакова Ольга Владимировна.</w:t>
      </w: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2. Реализация плана методической работы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План работы МО на 2025–2026 учебный год выполнен в полном объёме. Проведено 5 заседаний МО по утверждённой тематике:</w:t>
      </w:r>
    </w:p>
    <w:p w:rsidR="00FA02AA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Август–сентябрь: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планирование и организация работы, корректировка рабочих </w:t>
      </w:r>
    </w:p>
    <w:p w:rsidR="006400B0" w:rsidRPr="006400B0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программ, анализ работы за 2024–2025 учебный год, сверка УМК с требованиями ФГОС.</w:t>
      </w:r>
    </w:p>
    <w:p w:rsidR="006400B0" w:rsidRPr="00FA02AA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Октябрь: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«Культура здоровья как фактор формирования </w:t>
      </w:r>
    </w:p>
    <w:p w:rsidR="006400B0" w:rsidRP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здоровьесберегающей среды школы в соответствии с ФГОС».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Представлен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доклад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Говоркова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С.В., организовано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взаимопосещение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уроков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физкультуре, ОБЗР, технологии 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. Начата подготовка к Всероссийской олимпиаде школьников.</w:t>
      </w:r>
    </w:p>
    <w:p w:rsidR="00FA02AA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Декабрь: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«Причины и факторы, вызывающие затруднения в процессе 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учебной деятельности». Проанализирована успеваемость за I четверть, 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выявлены трудности у низкомотивированных учащихся. Заслушаны доклады Дутова А.В. и [Ф.И.О. докладчика] по работе с одарёнными детьми и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организации проектно-исследовательской деятельности. Дана оценка эффективности работы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первое полугодие.</w:t>
      </w:r>
    </w:p>
    <w:p w:rsidR="006400B0" w:rsidRPr="006400B0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Март: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«Инновационная деятельность учителя — ресурс развития профессионализма». Выступление Павловской О.Ю., обзор методических новинок, выставка рисунков ко Дню защитника Отечества и к 8 Марта (Сизова Н.В.), проведение предметной декады (21.02–06.03.2026), анализ успеваемости за III четверть, подведение промежуточных итогов участия в олимпиадах.</w:t>
      </w:r>
    </w:p>
    <w:p w:rsidR="00FA02AA" w:rsidRDefault="006400B0" w:rsidP="009963C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Май: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«Анализ достигнутых результатов работы МО и определение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перспектив дальнейшей работы». Представлены отчёты по темам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самообразования, подведены итоги участия педагогов и учащихся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мероприятиях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различного уровня, проведён анализ успеваемости и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деятельности МО, определены проблемы и направления работы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следующий учебный год.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По итогам заседаний приняты решения, оформлены протоколы, утверждены рабочие документы (рабочие программы, планы внеурочной деятельности, 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материалы предметной декады и др.).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3. Работа по направлениям и достигнутые результаты</w:t>
      </w:r>
    </w:p>
    <w:p w:rsidR="006400B0" w:rsidRPr="006400B0" w:rsidRDefault="006400B0" w:rsidP="009963C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Дифференцированный и личностно-ориентированный подход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 течение года педагогами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разработаны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и применялись дидактические 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материалы с дифференцированными заданиями, конструировались уроки и </w:t>
      </w:r>
    </w:p>
    <w:p w:rsidR="00FA02AA" w:rsidRDefault="00FA02AA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400B0" w:rsidRPr="00FA02AA">
        <w:rPr>
          <w:rFonts w:ascii="Times New Roman" w:eastAsia="Times New Roman" w:hAnsi="Times New Roman" w:cs="Times New Roman"/>
          <w:sz w:val="28"/>
          <w:szCs w:val="28"/>
        </w:rPr>
        <w:t>омашние задания с учётом уровня подготовки учащихся. Для неуспевающих учащихся подготовлены индивидуальные карточки и задания,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организованы дополнительные консультации.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Количественные результаты:</w:t>
      </w:r>
    </w:p>
    <w:p w:rsidR="006400B0" w:rsidRPr="006400B0" w:rsidRDefault="006400B0" w:rsidP="009963C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Количество учащихся, охваченных д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>ифференцированным обучением: 75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чел.</w:t>
      </w:r>
    </w:p>
    <w:p w:rsidR="006400B0" w:rsidRPr="006400B0" w:rsidRDefault="006400B0" w:rsidP="009963C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Количество индиви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>дуальных карточек/маршрутов: 36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шт.</w:t>
      </w:r>
    </w:p>
    <w:p w:rsidR="006400B0" w:rsidRPr="006400B0" w:rsidRDefault="006400B0" w:rsidP="009963C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Доля учащих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>ся, улучшивших успеваемость: 24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6400B0" w:rsidRPr="006400B0" w:rsidRDefault="006400B0" w:rsidP="009963C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 с высокомотивированными учащимися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Осуществлялся подбор заданий повышенной сложности, велась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системная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подготовка к предметным олимпиадам и конкурсам.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Итоги участия в конкурсных мероприятиях: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По линии </w:t>
      </w:r>
      <w:proofErr w:type="gram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 (учитель </w:t>
      </w:r>
      <w:proofErr w:type="spell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Сизова</w:t>
      </w:r>
      <w:proofErr w:type="spellEnd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 Н.В.):</w:t>
      </w:r>
    </w:p>
    <w:p w:rsidR="00FA02AA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VII открытый городской инклюзивный фестиваль детского творчества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«Чистые сердца» (ноябрь 2025): участники — Ильиных Дарья (7Б),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Сигутин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Алексей (1А).</w:t>
      </w:r>
    </w:p>
    <w:p w:rsidR="00FA02AA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V Районный конкурс художественного творчества «Новогодняя Россия»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(декабрь 2025): дипломанты — 6 чел., лауреаты III степени — 3 чел., участник — 1 чел.</w:t>
      </w:r>
    </w:p>
    <w:p w:rsidR="00FA02AA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I инклюзивный фестиваль детского рисунка «Творчество без границ»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 xml:space="preserve"> (муниципальный, март 2026): участник — 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Скрипник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Кирилл (6Д).</w:t>
      </w:r>
    </w:p>
    <w:p w:rsidR="006400B0" w:rsidRPr="006400B0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 xml:space="preserve">XVIII Инклюзивный фестиваль детских творческих коллективов «Солнечный марафон» (апрель 2026): участники — 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Скрипник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Карина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(5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., 6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.).</w:t>
      </w:r>
    </w:p>
    <w:p w:rsidR="006400B0" w:rsidRPr="006400B0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Всероссийская акция «Рисуем Победу» (май 2026): 45 участников из 5–7 классов.</w:t>
      </w:r>
    </w:p>
    <w:p w:rsidR="006400B0" w:rsidRPr="006400B0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Районный конкурс «Я помню! Я горжусь» (май 2026): лауреаты — 4 чел., участники — 4 чел.</w:t>
      </w:r>
    </w:p>
    <w:p w:rsidR="006400B0" w:rsidRPr="006400B0" w:rsidRDefault="006400B0" w:rsidP="009963C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Международный конкурс «Я — Сибиряк»: участники — Гуртовая Ангелина (7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.), Кувшинова Мария (5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.).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По линии технологии и исследовательской деятельности (учитель 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Косицына</w:t>
      </w:r>
      <w:proofErr w:type="spellEnd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 М.С.):</w:t>
      </w:r>
    </w:p>
    <w:p w:rsidR="006400B0" w:rsidRPr="006400B0" w:rsidRDefault="006400B0" w:rsidP="009963CF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Районный конкурс «Новогодняя Россия 2025»: лауреаты III степени — 2 чел., дипломант — 1 чел.</w:t>
      </w:r>
    </w:p>
    <w:p w:rsidR="006400B0" w:rsidRPr="006400B0" w:rsidRDefault="006400B0" w:rsidP="009963CF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XXIII НПК «Надежды района 2025»: призёры — 2 чел.</w:t>
      </w:r>
    </w:p>
    <w:p w:rsidR="006400B0" w:rsidRPr="006400B0" w:rsidRDefault="006400B0" w:rsidP="009963CF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Областной конкурс «Фестиваль знакомства с профессией»: Асеева Н. — 1 место.</w:t>
      </w:r>
    </w:p>
    <w:p w:rsidR="006400B0" w:rsidRPr="006400B0" w:rsidRDefault="006400B0" w:rsidP="009963CF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XXXVII Всероссийский конкурс «Первые шаги в науке»: Овчинникова С. — победитель.</w:t>
      </w:r>
    </w:p>
    <w:p w:rsidR="006400B0" w:rsidRPr="006400B0" w:rsidRDefault="006400B0" w:rsidP="009963C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Здоровьесбережение</w:t>
      </w:r>
      <w:proofErr w:type="spellEnd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 и безопасность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На уроках регулярно проводились физкультминутки, применялись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технологии, направленные на профилактику утомления и травматизма (особенно на уроках физкультуры и труда).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Результаты:</w:t>
      </w:r>
    </w:p>
    <w:p w:rsidR="006400B0" w:rsidRPr="006400B0" w:rsidRDefault="006400B0" w:rsidP="009963CF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Отсутствие случаев травматизма в течение учебного года.</w:t>
      </w:r>
    </w:p>
    <w:p w:rsidR="00FA02AA" w:rsidRDefault="006400B0" w:rsidP="009963CF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Включение эле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>ментов здоровьесбережения в </w:t>
      </w:r>
      <w:proofErr w:type="spellStart"/>
      <w:r w:rsidR="00FA02AA">
        <w:rPr>
          <w:rFonts w:ascii="Times New Roman" w:eastAsia="Times New Roman" w:hAnsi="Times New Roman" w:cs="Times New Roman"/>
          <w:sz w:val="28"/>
          <w:szCs w:val="28"/>
        </w:rPr>
        <w:t>большенстве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уроков (по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самоанализам педагогов).</w:t>
      </w:r>
    </w:p>
    <w:p w:rsidR="00FA02AA" w:rsidRDefault="006400B0" w:rsidP="009963CF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Проведение профилактических бесед и инструктажей по технике </w:t>
      </w:r>
    </w:p>
    <w:p w:rsidR="006400B0" w:rsidRPr="006400B0" w:rsidRDefault="00FA02AA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6400B0" w:rsidRPr="00FA02AA">
        <w:rPr>
          <w:rFonts w:ascii="Times New Roman" w:eastAsia="Times New Roman" w:hAnsi="Times New Roman" w:cs="Times New Roman"/>
          <w:sz w:val="28"/>
          <w:szCs w:val="28"/>
        </w:rPr>
        <w:t>].</w:t>
      </w:r>
      <w:proofErr w:type="gramEnd"/>
    </w:p>
    <w:p w:rsidR="006400B0" w:rsidRPr="006400B0" w:rsidRDefault="006400B0" w:rsidP="009963C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Внедрение инновационных и цифровых технологий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 образовательный процесс интегрированы ИКТ, проектные методы, парные и групповые формы работы, элементы дистанционного обучения.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Примеры практик:</w:t>
      </w:r>
    </w:p>
    <w:p w:rsidR="00FA02AA" w:rsidRDefault="006400B0" w:rsidP="009963CF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Сизова Н.В.: мастер-класс «Роспись деревянного подстаканника» (февраль 2026, 5 классы),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выставки творческих работ в рамках предметной недели и ко Дню Победы.</w:t>
      </w:r>
    </w:p>
    <w:p w:rsidR="00FA02AA" w:rsidRDefault="006400B0" w:rsidP="009963CF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Косицына М.С.: мастер-класс в рамках международной выставки «Учебная Сибирь 2025»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(25.10.2025).</w:t>
      </w:r>
    </w:p>
    <w:p w:rsidR="006400B0" w:rsidRPr="006400B0" w:rsidRDefault="006400B0" w:rsidP="009963CF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Говорков С.В.: цикл спортивно-массовых мероприятий («Папа, мама, я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— спортивная семья», «Кросс нации», «Президентские состязания» и др.).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4. Спортивная и физкультурно-оздоровительная работа (учителя физкультуры, ОБЗР)</w:t>
      </w:r>
    </w:p>
    <w:p w:rsidR="00FA02AA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Павловская</w:t>
      </w:r>
      <w:proofErr w:type="gramEnd"/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 О.Ю., Митрякин Ю.В., Калинин Е.А., Говорков С.В.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организовали и провели широкий спектр мероприятий:</w:t>
      </w:r>
    </w:p>
    <w:p w:rsidR="006400B0" w:rsidRPr="006400B0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ВОШ по физкультуре: школьный этап — охват 5–11 классы; муниципальный этап — 10 участников, 12 призёров, 3 победителя; региональный этап — 1 участник.</w:t>
      </w:r>
    </w:p>
    <w:p w:rsidR="006400B0" w:rsidRPr="006400B0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Специальная Олимпиада России (АФК): призовые места по баскетболу 3×3, футболу.</w:t>
      </w:r>
    </w:p>
    <w:p w:rsidR="006400B0" w:rsidRPr="006400B0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Президентские спортивные состязания (5–7 классы).</w:t>
      </w:r>
    </w:p>
    <w:p w:rsidR="006400B0" w:rsidRPr="006400B0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ГТО: муниципальный этап (3 медали), школьный этап (учителя — 47 чел.), взрослые — 63 чел.</w:t>
      </w:r>
    </w:p>
    <w:p w:rsidR="00FA02AA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ШСЛ, ПСИ, турниры по волейболу, баскетболу, настольному теннису,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лыжным гонкам — многочисленные призовые места на муниципальном и школьном уровнях.</w:t>
      </w:r>
    </w:p>
    <w:p w:rsidR="006400B0" w:rsidRPr="006400B0" w:rsidRDefault="006400B0" w:rsidP="009963CF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«Лыжня России», «Зимний фестиваль ГТО», «Спортивная семья» и др.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Участие учителей в физкультурно-спортивных мероприятиях:</w:t>
      </w:r>
    </w:p>
    <w:p w:rsidR="006400B0" w:rsidRPr="006400B0" w:rsidRDefault="006400B0" w:rsidP="009963CF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Павловская О.Ю. — золото ГТО, 1 место в районном мероприятии «Битва хоров».</w:t>
      </w:r>
    </w:p>
    <w:p w:rsidR="006400B0" w:rsidRPr="006400B0" w:rsidRDefault="006400B0" w:rsidP="009963CF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Калинин Е.А. — золото ГТО.</w:t>
      </w:r>
    </w:p>
    <w:p w:rsidR="006400B0" w:rsidRPr="006400B0" w:rsidRDefault="006400B0" w:rsidP="009963CF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Митрякин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Ю.В. — бронза ГТО.</w:t>
      </w:r>
    </w:p>
    <w:p w:rsidR="006400B0" w:rsidRPr="006400B0" w:rsidRDefault="006400B0" w:rsidP="009963CF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Говорков С.В. — золото ГТО.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5. Повышение квалификации и профессиональное развитие педагогов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В течение учебного года педагоги МО проходили курсы повышения квалификации, участвовали в семинарах, мастер-классах, конкурсах, вели работу по темам самообразования.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Показатели:</w:t>
      </w:r>
    </w:p>
    <w:p w:rsidR="006400B0" w:rsidRPr="006400B0" w:rsidRDefault="006400B0" w:rsidP="009963CF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Прошли к</w:t>
      </w:r>
      <w:r w:rsidR="006B2369">
        <w:rPr>
          <w:rFonts w:ascii="Times New Roman" w:eastAsia="Times New Roman" w:hAnsi="Times New Roman" w:cs="Times New Roman"/>
          <w:sz w:val="28"/>
          <w:szCs w:val="28"/>
        </w:rPr>
        <w:t>урсы повышения квалификации: 2 педагога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00B0" w:rsidRDefault="006400B0" w:rsidP="009963CF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Участво</w:t>
      </w:r>
      <w:r w:rsidR="00FA02AA">
        <w:rPr>
          <w:rFonts w:ascii="Times New Roman" w:eastAsia="Times New Roman" w:hAnsi="Times New Roman" w:cs="Times New Roman"/>
          <w:sz w:val="28"/>
          <w:szCs w:val="28"/>
        </w:rPr>
        <w:t>вали в семинарах/</w:t>
      </w:r>
      <w:proofErr w:type="spellStart"/>
      <w:r w:rsidR="00FA02AA">
        <w:rPr>
          <w:rFonts w:ascii="Times New Roman" w:eastAsia="Times New Roman" w:hAnsi="Times New Roman" w:cs="Times New Roman"/>
          <w:sz w:val="28"/>
          <w:szCs w:val="28"/>
        </w:rPr>
        <w:t>вебинарах</w:t>
      </w:r>
      <w:proofErr w:type="spellEnd"/>
      <w:r w:rsidR="00FA02AA">
        <w:rPr>
          <w:rFonts w:ascii="Times New Roman" w:eastAsia="Times New Roman" w:hAnsi="Times New Roman" w:cs="Times New Roman"/>
          <w:sz w:val="28"/>
          <w:szCs w:val="28"/>
        </w:rPr>
        <w:t xml:space="preserve">: 10 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педагогов (в т.ч.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Павловская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О.Ю. — районный семинар по лыжной подготовке;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Митрякин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 xml:space="preserve"> Ю.В. — 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lastRenderedPageBreak/>
        <w:t>открытый урок в </w:t>
      </w: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Краснообской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СОШ №1; Калинин Е.А. — августовское совещание СОШ 57).</w:t>
      </w:r>
    </w:p>
    <w:p w:rsidR="006B2369" w:rsidRPr="006400B0" w:rsidRDefault="006B2369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Экспертная деятельность педагогов:</w:t>
      </w:r>
    </w:p>
    <w:p w:rsidR="006400B0" w:rsidRPr="006400B0" w:rsidRDefault="006400B0" w:rsidP="009963CF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Сизова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Н.В. — эксперт районной олимпиады по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; главный эксперт Фестиваля знакомства с профессией (номинация «Изобразительное искусство»).</w:t>
      </w:r>
    </w:p>
    <w:p w:rsidR="006400B0" w:rsidRPr="006400B0" w:rsidRDefault="006400B0" w:rsidP="009963CF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02AA">
        <w:rPr>
          <w:rFonts w:ascii="Times New Roman" w:eastAsia="Times New Roman" w:hAnsi="Times New Roman" w:cs="Times New Roman"/>
          <w:sz w:val="28"/>
          <w:szCs w:val="28"/>
        </w:rPr>
        <w:t>Косицына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 М.С. — председатель жюри муниципального этапа ВОШ по экономике.</w:t>
      </w:r>
    </w:p>
    <w:p w:rsidR="006400B0" w:rsidRDefault="006400B0" w:rsidP="009963CF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Павловская О.Ю. — член жюри муниципального этапа ВОШ по физкультуре (ноябрь).</w:t>
      </w:r>
    </w:p>
    <w:p w:rsidR="006B2369" w:rsidRPr="006400B0" w:rsidRDefault="006B2369" w:rsidP="009963CF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Шмакова О.В.-</w:t>
      </w:r>
      <w:r w:rsidRPr="006B2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эксперт районной олимпиады по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; главный эксперт Фестиваля знакомства с профессией (номи</w:t>
      </w:r>
      <w:r>
        <w:rPr>
          <w:rFonts w:ascii="Times New Roman" w:eastAsia="Times New Roman" w:hAnsi="Times New Roman" w:cs="Times New Roman"/>
          <w:sz w:val="28"/>
          <w:szCs w:val="28"/>
        </w:rPr>
        <w:t>нация 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Квиллинг</w:t>
      </w:r>
      <w:proofErr w:type="spellEnd"/>
      <w:r w:rsidRPr="00FA02AA">
        <w:rPr>
          <w:rFonts w:ascii="Times New Roman" w:eastAsia="Times New Roman" w:hAnsi="Times New Roman" w:cs="Times New Roman"/>
          <w:sz w:val="28"/>
          <w:szCs w:val="28"/>
        </w:rPr>
        <w:t>»).</w:t>
      </w:r>
    </w:p>
    <w:p w:rsidR="006B2369" w:rsidRPr="006400B0" w:rsidRDefault="006B2369" w:rsidP="009963CF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b/>
          <w:bCs/>
          <w:sz w:val="28"/>
          <w:szCs w:val="28"/>
        </w:rPr>
        <w:t>6. Предметная декада и внеурочная деятельность</w:t>
      </w:r>
    </w:p>
    <w:p w:rsidR="006400B0" w:rsidRPr="006400B0" w:rsidRDefault="00C44C99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Предметная декада (18.02–22.02</w:t>
      </w:r>
      <w:r w:rsidR="006400B0" w:rsidRPr="00FA02AA">
        <w:rPr>
          <w:rFonts w:ascii="Times New Roman" w:eastAsia="Times New Roman" w:hAnsi="Times New Roman" w:cs="Times New Roman"/>
          <w:sz w:val="28"/>
          <w:szCs w:val="28"/>
        </w:rPr>
        <w:t>.2026) включала открытые уроки, выставку творческих работ учащихся, выпуск стенгазет, подготовку рефератов и презентаций.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Девиз недели: «Масленица — весны начало, силы, творчества причал!». Цель предметной недели — формирование у обучающихся уважения к национальным традициям, развитие творческих и физических способностей, интеграция содержания предметов художественно-эстетического, технологического и физкультурно-спортивного циклов.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Итоги по дням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Понедельник, 16 февраля («Встреча»):</w:t>
      </w:r>
    </w:p>
    <w:p w:rsidR="009963CF" w:rsidRPr="009963CF" w:rsidRDefault="009963CF" w:rsidP="009963C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Открыта выставка рисунков «Масленица широкая» (холл 1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го этажа,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. 129; ответственная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Сизова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Н.В.). В экспозиции представлено свыше 60 работ учащихся 1–9 классов, выполненных в разных техниках (акварель, гуашь, смешанная техника). Выставка работала всю неделю и стала одной из самых посещаемых локаций школы.</w:t>
      </w:r>
    </w:p>
    <w:p w:rsidR="009963CF" w:rsidRPr="009963CF" w:rsidRDefault="009963CF" w:rsidP="009963C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Проведены «Весёлые старты» для 1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х классов (спортивный зал; ответственные — 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Павловская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 О.Ю.,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Олбут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А.В.). Формат эстафет с элементами народных игр позволил адаптировать нагрузку для младших школьников и сформировать навыки командной работы.</w:t>
      </w:r>
    </w:p>
    <w:p w:rsidR="009963CF" w:rsidRPr="009963CF" w:rsidRDefault="009963CF" w:rsidP="009963C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Организован показ видеоролика «Масленица — любимый народный праздник» (холл 1 этажа; ответственная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Жгун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 А.А.). Видеоматериал использовался на переменах как просветительский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контент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 и сопровождался краткими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комментариями учителя музыки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 о музыкальных традициях Масленицы.</w:t>
      </w:r>
    </w:p>
    <w:p w:rsidR="009963CF" w:rsidRPr="009963CF" w:rsidRDefault="009963CF" w:rsidP="009963C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Проведена викторина «Широкая Масленица» (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. 313, I блок;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ответственные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>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Косицына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М.С., Шмакова О.В.). В викторине приняли участие представители 5–9 классов (всего более 40 учащихся). Задания охватывали историю праздника, региональные особенности, пословицы и поговорки, символику обрядов.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Вторник, 17 февраля («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Заигрыш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»):</w:t>
      </w:r>
    </w:p>
    <w:p w:rsidR="009963CF" w:rsidRPr="009963CF" w:rsidRDefault="009963CF" w:rsidP="009963C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Практикум по ОБЗР «Безопасность на массовых гуляниях» (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 ОБЗР;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ответственный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> — Гореликов И.П.). В ходе практикума учащиеся 8–11 классов отработали алгоритмы поведения в толпе, способы самопомощи и оказания первой помощи при травмах. Практикум посетили свыше 30 старшеклассников.</w:t>
      </w:r>
    </w:p>
    <w:p w:rsidR="009963CF" w:rsidRPr="009963CF" w:rsidRDefault="009963CF" w:rsidP="009963C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Блок народных игр «Сила и ловкость» («Стенка на стенку», «Метание валенка»; спортивный зал, улица;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ответственные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 — Павловская О.Ю.,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Митрякин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Ю.В., Калинин Е.А.). Игры проводились в рамках уроков физкультуры и охватили учащихся 5–11 классов. Формат позволил сочетать физическую нагрузку с изучением этнокультурных традиций.</w:t>
      </w:r>
    </w:p>
    <w:p w:rsidR="009963CF" w:rsidRPr="009963CF" w:rsidRDefault="009963CF" w:rsidP="009963C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«Весёлые старты» для 2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х классов (спортивный зал; ответственный — Говорков С.В.). Эстафеты были адаптированы под возрастную группу и включали элементы координации и взаимодействия в команде.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Среда, 18 февраля («Лакомка»):</w:t>
      </w:r>
    </w:p>
    <w:p w:rsidR="009963CF" w:rsidRPr="009963CF" w:rsidRDefault="009963CF" w:rsidP="009963C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Практикум «Основы кулинарного труда, приготовление блинов» (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. 313, I блок; ответственные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Косицына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М.С., Шмакова О.В.). Практикум прошёл в формате малых групп: представители 6–9 классов готовили блины, отрабатывая технику работы с тестом, соблюдение санитарных норм и правил безопасности при работе с плитой. Всего в практикуме приняли участие 24 учащихся.</w:t>
      </w:r>
    </w:p>
    <w:p w:rsidR="009963CF" w:rsidRPr="009963CF" w:rsidRDefault="009963CF" w:rsidP="009963C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класс «Праздничная посуда» (для мальчиков; ответственный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Дутов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А.В.). Учащиеся осваивали приёмы декорирования и отделки изделий из дерева, создавая стилизованные подставки и элементы посуды.</w:t>
      </w:r>
    </w:p>
    <w:p w:rsidR="009963CF" w:rsidRPr="009963CF" w:rsidRDefault="009963CF" w:rsidP="009963C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класс «Народные узоры на посуде» (для 5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х классов; ответственные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Сизова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 Н.В.,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Пушкар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А.В.). На занятии школьники изучили традиционные орнаменты (городецкая роспись, хохлома, гжель) и выполнили эскизы росписи посуды. Работы участников стали частью мини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выставки в кабинете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Четверг, 19 февраля («Разгуляй»):</w:t>
      </w:r>
    </w:p>
    <w:p w:rsidR="009963CF" w:rsidRPr="009963CF" w:rsidRDefault="009963CF" w:rsidP="009963C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Музыкальные перемены «Песни и частушки Масленицы» (актовый зал; 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ответственная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> — 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Жгун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 А.А.). Учащиеся 5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х классов исполнили по 3 частушки про Масленицу, продемонстрировав навыки ансамблевого 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lastRenderedPageBreak/>
        <w:t>пения и сценической подачи. В мероприятии приняли участие все 5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е классы (более 120 человек).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Пятница, 20 февраля («Тёщины вечеринки»):</w:t>
      </w:r>
    </w:p>
    <w:p w:rsidR="009963CF" w:rsidRPr="009963CF" w:rsidRDefault="009963CF" w:rsidP="009963C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класс «Кукла Масленица» (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>. 336; ответственная — Шмакова О.В.). Участники из 5–6 классов изготовили традиционные тряпичные куклы, освоив технику скрутки и декорирования. В мастер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классе приняли участие свыше 50 учащихся. Готовые куклы использовались как элементы оформления школьных пространств и экспонаты мини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выставки.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Количественные и качественные итоги предметной недели</w:t>
      </w:r>
    </w:p>
    <w:p w:rsidR="009963CF" w:rsidRPr="009963CF" w:rsidRDefault="009963CF" w:rsidP="009963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Охват учащихся: более 350 школьников 1–11 классов приняли участие в мероприятиях недели (в том числе в рамках урочной и внеурочной деятельности).</w:t>
      </w:r>
    </w:p>
    <w:p w:rsidR="009963CF" w:rsidRPr="009963CF" w:rsidRDefault="009963CF" w:rsidP="009963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Количество мероприятий: 12 основных событий, включая выставки, практикумы, спортивные и музыкальные активности.</w:t>
      </w:r>
    </w:p>
    <w:p w:rsidR="009963CF" w:rsidRPr="009963CF" w:rsidRDefault="009963CF" w:rsidP="009963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Межпредметная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 интеграция: реализованы связи между предметами «Технология», «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Pr="009963CF">
        <w:rPr>
          <w:rFonts w:ascii="Times New Roman" w:eastAsia="Times New Roman" w:hAnsi="Times New Roman" w:cs="Times New Roman"/>
          <w:sz w:val="28"/>
          <w:szCs w:val="28"/>
        </w:rPr>
        <w:t>», «Музыка», «Физическая культура», «ОБЗР».</w:t>
      </w:r>
    </w:p>
    <w:p w:rsidR="009963CF" w:rsidRPr="009963CF" w:rsidRDefault="009963CF" w:rsidP="009963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Вовлечение педагогов МО: в организации недели приняли участие все члены методического объединения, что подтвердило высокий уровень командной работы и методической согласованности.</w:t>
      </w:r>
    </w:p>
    <w:p w:rsidR="009963CF" w:rsidRPr="009963CF" w:rsidRDefault="009963CF" w:rsidP="009963C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Обратная связь: по итогам анкетирования учащихся (выборочно, 100 респондентов) 87 % отметили, что узнали что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>то новое о традициях Масленицы, 92 % оценили мероприятия как интересные и полезные.</w:t>
      </w:r>
    </w:p>
    <w:p w:rsidR="009963CF" w:rsidRPr="009963CF" w:rsidRDefault="009963CF" w:rsidP="009963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Выводы по итогам предметной недели</w:t>
      </w:r>
    </w:p>
    <w:p w:rsidR="009963CF" w:rsidRPr="009963CF" w:rsidRDefault="009963CF" w:rsidP="00996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Предметная неделя прошла на высоком организационном и методическом уровне. Разнообразие форм работы (практикумы, мастер</w:t>
      </w:r>
      <w:r w:rsidRPr="009963CF"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классы, спортивные игры, викторины, музыкальные выступления) позволило вовлечь в активную деятельность учащихся разных возрастов и интересов. Интеграция этнокультурного компонента в содержание предметов способствовала не только расширению кругозора школьников, но и формированию ценностного отношения к народным традициям. Результаты недели подтвердили эффективность </w:t>
      </w:r>
      <w:proofErr w:type="spellStart"/>
      <w:r w:rsidRPr="009963CF">
        <w:rPr>
          <w:rFonts w:ascii="Times New Roman" w:eastAsia="Times New Roman" w:hAnsi="Times New Roman" w:cs="Times New Roman"/>
          <w:sz w:val="28"/>
          <w:szCs w:val="28"/>
        </w:rPr>
        <w:t>межпредметного</w:t>
      </w:r>
      <w:proofErr w:type="spellEnd"/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 подхода и необходимость дальнейшего развития подобных комплексных мероприятий.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b/>
          <w:sz w:val="28"/>
          <w:szCs w:val="28"/>
        </w:rPr>
        <w:t>7. Анализ качества образования и результативности работы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По итогам учебного года проведён мониторинг успеваемости и качества знаний по предметам МО.</w:t>
      </w:r>
    </w:p>
    <w:p w:rsidR="009963CF" w:rsidRPr="009963CF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Основные показатели:</w:t>
      </w:r>
      <w:r w:rsidR="009963CF" w:rsidRPr="009963CF">
        <w:rPr>
          <w:rFonts w:ascii="Times New Roman" w:eastAsia="Times New Roman" w:hAnsi="Times New Roman" w:cs="Times New Roman"/>
          <w:sz w:val="28"/>
          <w:szCs w:val="28"/>
        </w:rPr>
        <w:t xml:space="preserve"> достигнуты оптимальные значения результатов ФГОС базового уровня: по всем предметам МО уровень </w:t>
      </w:r>
      <w:proofErr w:type="spellStart"/>
      <w:r w:rsidR="009963CF" w:rsidRPr="009963CF">
        <w:rPr>
          <w:rFonts w:ascii="Times New Roman" w:eastAsia="Times New Roman" w:hAnsi="Times New Roman" w:cs="Times New Roman"/>
          <w:sz w:val="28"/>
          <w:szCs w:val="28"/>
        </w:rPr>
        <w:t>обученности</w:t>
      </w:r>
      <w:proofErr w:type="spellEnd"/>
      <w:r w:rsidR="009963CF" w:rsidRPr="009963CF">
        <w:rPr>
          <w:rFonts w:ascii="Times New Roman" w:eastAsia="Times New Roman" w:hAnsi="Times New Roman" w:cs="Times New Roman"/>
          <w:sz w:val="28"/>
          <w:szCs w:val="28"/>
        </w:rPr>
        <w:t xml:space="preserve"> составляет 100%.</w:t>
      </w:r>
    </w:p>
    <w:p w:rsidR="009963CF" w:rsidRPr="009963CF" w:rsidRDefault="009963CF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качественная успеваемость по большинству предметов превышает</w:t>
      </w:r>
    </w:p>
    <w:p w:rsidR="009963CF" w:rsidRPr="009963CF" w:rsidRDefault="009963CF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 xml:space="preserve"> 90 %.</w:t>
      </w:r>
    </w:p>
    <w:p w:rsidR="006400B0" w:rsidRDefault="006400B0" w:rsidP="009963CF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963CF" w:rsidRPr="006400B0" w:rsidRDefault="009963CF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Анализ показал, что применение индивидуального, дифференцированного и личностно-ориентированного подходов, а также современных педагогических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технологий способствовало повышению мотивации учащихся и улучшению образовательных результатов.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b/>
          <w:sz w:val="28"/>
          <w:szCs w:val="28"/>
        </w:rPr>
        <w:t>8. Выводы и управленческие рекомендации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b/>
          <w:sz w:val="28"/>
          <w:szCs w:val="28"/>
        </w:rPr>
        <w:t>Работа МО в 2025–2026 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учебном году признана удовлетворительной. Поставленные цели и 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задачи в основном достигнуты. Высокий уровень внеучебной 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активности, системная работа по здоровьесбережению, активное участие 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педагогов в экспертной и методической деятельности подтверждают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эффективность выбранной методической темы.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Выявленные проблемы: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Неравномерность вовлечённости отдельных групп учащихся во внеурочную деятельность (особенно в исследовательских и проектных форматах).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Дефицит методических материалов по интеграции инклюзивных практик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урочную деятельность по ряду предметов.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Необходимость усиления методической поддержки педагогов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без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квалификационной категории в части проектирования современных уроков.</w:t>
      </w:r>
    </w:p>
    <w:p w:rsidR="006400B0" w:rsidRPr="006400B0" w:rsidRDefault="009963CF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963CF">
        <w:rPr>
          <w:rFonts w:ascii="Times New Roman" w:eastAsia="Times New Roman" w:hAnsi="Times New Roman" w:cs="Times New Roman"/>
          <w:sz w:val="28"/>
          <w:szCs w:val="28"/>
          <w:u w:val="single"/>
        </w:rPr>
        <w:t>Рекомендации</w:t>
      </w:r>
      <w:proofErr w:type="gramStart"/>
      <w:r w:rsidRPr="009963CF">
        <w:rPr>
          <w:rFonts w:ascii="Times New Roman" w:eastAsia="Times New Roman" w:hAnsi="Times New Roman" w:cs="Times New Roman"/>
          <w:sz w:val="28"/>
          <w:szCs w:val="28"/>
          <w:u w:val="single"/>
        </w:rPr>
        <w:t> </w:t>
      </w:r>
      <w:r w:rsidR="006400B0" w:rsidRPr="009963CF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proofErr w:type="gramEnd"/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Обеспечить приобретение/разработку методических материалов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 инклюзивному и проектному обучению.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Организовать внутришкольные семинары по проектированию 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дифференцированных заданий и использованию цифровых инструментов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приглашением опытных педагогов МО.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Рассмотреть возможность выделения дополнительного времени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наставничества и парного планирования уроков для педагогов без категории.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Продолжить поддержку участия учащихся и педагогов в конкурсах, 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олимпиадах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и спортивных мероприятиях как эффективного инструмента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мотивации и профессионального роста.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963CF">
        <w:rPr>
          <w:rFonts w:ascii="Times New Roman" w:eastAsia="Times New Roman" w:hAnsi="Times New Roman" w:cs="Times New Roman"/>
          <w:sz w:val="28"/>
          <w:szCs w:val="28"/>
          <w:u w:val="single"/>
        </w:rPr>
        <w:t>Перспективы работы на 2026–2027 учебный год: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Продолжить работу по внедрению современных педагогических и цифровых технологий.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Усилить методическую поддержку педагогов, работающих с детьми </w:t>
      </w:r>
      <w:proofErr w:type="gramStart"/>
      <w:r w:rsidRPr="00FA02A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FA02A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низкой мотивацией.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Расширить участие учащихся в проектной и исследовательской деятельности.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Развивать систему наставничества и обмена опытом внутри МО.</w:t>
      </w:r>
    </w:p>
    <w:p w:rsidR="009963CF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lastRenderedPageBreak/>
        <w:t>Совершенствовать систему мониторинга качества образования и 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2AA">
        <w:rPr>
          <w:rFonts w:ascii="Times New Roman" w:eastAsia="Times New Roman" w:hAnsi="Times New Roman" w:cs="Times New Roman"/>
          <w:sz w:val="28"/>
          <w:szCs w:val="28"/>
        </w:rPr>
        <w:t>результативности работы педагогов.</w:t>
      </w: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00B0" w:rsidRPr="006400B0" w:rsidRDefault="006400B0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963CF">
        <w:rPr>
          <w:rFonts w:ascii="Times New Roman" w:eastAsia="Times New Roman" w:hAnsi="Times New Roman" w:cs="Times New Roman"/>
          <w:sz w:val="28"/>
          <w:szCs w:val="28"/>
        </w:rPr>
        <w:t>Руководитель ШМО:</w:t>
      </w:r>
      <w:r w:rsidRPr="00FA02AA">
        <w:rPr>
          <w:rFonts w:ascii="Times New Roman" w:eastAsia="Times New Roman" w:hAnsi="Times New Roman" w:cs="Times New Roman"/>
          <w:sz w:val="28"/>
          <w:szCs w:val="28"/>
        </w:rPr>
        <w:t> __________________ /Шмакова О.В./</w:t>
      </w:r>
    </w:p>
    <w:p w:rsidR="00D80FCB" w:rsidRDefault="00D80FCB" w:rsidP="0099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0FCB" w:rsidRPr="00D80FCB" w:rsidRDefault="00D80FCB" w:rsidP="00D80FC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80FCB" w:rsidRDefault="00D80FCB" w:rsidP="00D80FC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B7161" w:rsidRPr="00D80FCB" w:rsidRDefault="00D80FCB" w:rsidP="00D80FCB">
      <w:pPr>
        <w:tabs>
          <w:tab w:val="left" w:pos="546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CB7161" w:rsidRPr="00D80FCB" w:rsidSect="00D24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3571"/>
    <w:multiLevelType w:val="multilevel"/>
    <w:tmpl w:val="EA124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34C3B"/>
    <w:multiLevelType w:val="multilevel"/>
    <w:tmpl w:val="680C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192B4D"/>
    <w:multiLevelType w:val="multilevel"/>
    <w:tmpl w:val="E0885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03FC9"/>
    <w:multiLevelType w:val="multilevel"/>
    <w:tmpl w:val="94EA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82661B"/>
    <w:multiLevelType w:val="multilevel"/>
    <w:tmpl w:val="C24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495A20"/>
    <w:multiLevelType w:val="multilevel"/>
    <w:tmpl w:val="A8FC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9E245A"/>
    <w:multiLevelType w:val="multilevel"/>
    <w:tmpl w:val="9D2C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C76029"/>
    <w:multiLevelType w:val="multilevel"/>
    <w:tmpl w:val="8800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6E7443"/>
    <w:multiLevelType w:val="multilevel"/>
    <w:tmpl w:val="1F78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9564C3"/>
    <w:multiLevelType w:val="multilevel"/>
    <w:tmpl w:val="9B54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B63B13"/>
    <w:multiLevelType w:val="multilevel"/>
    <w:tmpl w:val="061A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741355"/>
    <w:multiLevelType w:val="multilevel"/>
    <w:tmpl w:val="BD48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B14534"/>
    <w:multiLevelType w:val="hybridMultilevel"/>
    <w:tmpl w:val="46F22D14"/>
    <w:lvl w:ilvl="0" w:tplc="E1CCF37A">
      <w:start w:val="1"/>
      <w:numFmt w:val="decimal"/>
      <w:lvlText w:val="%1)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D3E1948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2306DE46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A9106858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90360D32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82824426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C2EA05BC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70BA0624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ED905440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3">
    <w:nsid w:val="3C497743"/>
    <w:multiLevelType w:val="multilevel"/>
    <w:tmpl w:val="2848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4E3110"/>
    <w:multiLevelType w:val="multilevel"/>
    <w:tmpl w:val="C924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552CF"/>
    <w:multiLevelType w:val="multilevel"/>
    <w:tmpl w:val="1CEA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197511"/>
    <w:multiLevelType w:val="multilevel"/>
    <w:tmpl w:val="A7DC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D72925"/>
    <w:multiLevelType w:val="multilevel"/>
    <w:tmpl w:val="6602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C851D5"/>
    <w:multiLevelType w:val="hybridMultilevel"/>
    <w:tmpl w:val="6038A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935CEB"/>
    <w:multiLevelType w:val="multilevel"/>
    <w:tmpl w:val="E2CC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736234"/>
    <w:multiLevelType w:val="multilevel"/>
    <w:tmpl w:val="68E6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EE63BA"/>
    <w:multiLevelType w:val="multilevel"/>
    <w:tmpl w:val="669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ED626D"/>
    <w:multiLevelType w:val="multilevel"/>
    <w:tmpl w:val="5EF6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E501C7"/>
    <w:multiLevelType w:val="multilevel"/>
    <w:tmpl w:val="DEAE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A5604B"/>
    <w:multiLevelType w:val="multilevel"/>
    <w:tmpl w:val="AE86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55462F"/>
    <w:multiLevelType w:val="multilevel"/>
    <w:tmpl w:val="9B28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95265D"/>
    <w:multiLevelType w:val="multilevel"/>
    <w:tmpl w:val="EB2A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A07230"/>
    <w:multiLevelType w:val="multilevel"/>
    <w:tmpl w:val="DCC0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E1D5E"/>
    <w:multiLevelType w:val="multilevel"/>
    <w:tmpl w:val="BD54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F91619"/>
    <w:multiLevelType w:val="multilevel"/>
    <w:tmpl w:val="F006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F1256A"/>
    <w:multiLevelType w:val="multilevel"/>
    <w:tmpl w:val="086E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E40EB0"/>
    <w:multiLevelType w:val="multilevel"/>
    <w:tmpl w:val="414E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170E8C"/>
    <w:multiLevelType w:val="multilevel"/>
    <w:tmpl w:val="6BFC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CD5575"/>
    <w:multiLevelType w:val="multilevel"/>
    <w:tmpl w:val="6658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B03D4B"/>
    <w:multiLevelType w:val="multilevel"/>
    <w:tmpl w:val="5A5E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440511"/>
    <w:multiLevelType w:val="multilevel"/>
    <w:tmpl w:val="0ADA9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4F7A5C"/>
    <w:multiLevelType w:val="multilevel"/>
    <w:tmpl w:val="F22A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7"/>
  </w:num>
  <w:num w:numId="5">
    <w:abstractNumId w:val="30"/>
  </w:num>
  <w:num w:numId="6">
    <w:abstractNumId w:val="22"/>
  </w:num>
  <w:num w:numId="7">
    <w:abstractNumId w:val="3"/>
  </w:num>
  <w:num w:numId="8">
    <w:abstractNumId w:val="6"/>
  </w:num>
  <w:num w:numId="9">
    <w:abstractNumId w:val="25"/>
  </w:num>
  <w:num w:numId="10">
    <w:abstractNumId w:val="1"/>
  </w:num>
  <w:num w:numId="11">
    <w:abstractNumId w:val="34"/>
  </w:num>
  <w:num w:numId="12">
    <w:abstractNumId w:val="0"/>
  </w:num>
  <w:num w:numId="13">
    <w:abstractNumId w:val="18"/>
  </w:num>
  <w:num w:numId="14">
    <w:abstractNumId w:val="2"/>
  </w:num>
  <w:num w:numId="15">
    <w:abstractNumId w:val="32"/>
  </w:num>
  <w:num w:numId="16">
    <w:abstractNumId w:val="28"/>
  </w:num>
  <w:num w:numId="17">
    <w:abstractNumId w:val="31"/>
  </w:num>
  <w:num w:numId="18">
    <w:abstractNumId w:val="10"/>
  </w:num>
  <w:num w:numId="19">
    <w:abstractNumId w:val="15"/>
  </w:num>
  <w:num w:numId="20">
    <w:abstractNumId w:val="36"/>
  </w:num>
  <w:num w:numId="21">
    <w:abstractNumId w:val="16"/>
  </w:num>
  <w:num w:numId="22">
    <w:abstractNumId w:val="9"/>
  </w:num>
  <w:num w:numId="23">
    <w:abstractNumId w:val="7"/>
  </w:num>
  <w:num w:numId="24">
    <w:abstractNumId w:val="23"/>
  </w:num>
  <w:num w:numId="25">
    <w:abstractNumId w:val="21"/>
  </w:num>
  <w:num w:numId="26">
    <w:abstractNumId w:val="27"/>
  </w:num>
  <w:num w:numId="27">
    <w:abstractNumId w:val="35"/>
  </w:num>
  <w:num w:numId="28">
    <w:abstractNumId w:val="13"/>
  </w:num>
  <w:num w:numId="29">
    <w:abstractNumId w:val="26"/>
  </w:num>
  <w:num w:numId="30">
    <w:abstractNumId w:val="8"/>
  </w:num>
  <w:num w:numId="31">
    <w:abstractNumId w:val="4"/>
  </w:num>
  <w:num w:numId="32">
    <w:abstractNumId w:val="33"/>
  </w:num>
  <w:num w:numId="33">
    <w:abstractNumId w:val="11"/>
  </w:num>
  <w:num w:numId="34">
    <w:abstractNumId w:val="14"/>
  </w:num>
  <w:num w:numId="35">
    <w:abstractNumId w:val="19"/>
  </w:num>
  <w:num w:numId="36">
    <w:abstractNumId w:val="20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4C3C"/>
    <w:rsid w:val="000E1915"/>
    <w:rsid w:val="006400B0"/>
    <w:rsid w:val="006B2369"/>
    <w:rsid w:val="009963CF"/>
    <w:rsid w:val="009E4C3C"/>
    <w:rsid w:val="00C44C99"/>
    <w:rsid w:val="00CB7161"/>
    <w:rsid w:val="00D24378"/>
    <w:rsid w:val="00D80FCB"/>
    <w:rsid w:val="00E965D0"/>
    <w:rsid w:val="00FA0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78"/>
  </w:style>
  <w:style w:type="paragraph" w:styleId="2">
    <w:name w:val="heading 2"/>
    <w:basedOn w:val="a"/>
    <w:link w:val="20"/>
    <w:uiPriority w:val="9"/>
    <w:qFormat/>
    <w:rsid w:val="009E4C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E4C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E4C3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4C3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E4C3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E4C3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down-word">
    <w:name w:val="markdown-word"/>
    <w:basedOn w:val="a0"/>
    <w:rsid w:val="009E4C3C"/>
  </w:style>
  <w:style w:type="paragraph" w:styleId="a3">
    <w:name w:val="Normal (Web)"/>
    <w:basedOn w:val="a"/>
    <w:uiPriority w:val="99"/>
    <w:unhideWhenUsed/>
    <w:rsid w:val="009E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E965D0"/>
    <w:pPr>
      <w:ind w:left="720"/>
      <w:contextualSpacing/>
    </w:pPr>
  </w:style>
  <w:style w:type="paragraph" w:styleId="a5">
    <w:name w:val="No Spacing"/>
    <w:link w:val="a6"/>
    <w:uiPriority w:val="1"/>
    <w:qFormat/>
    <w:rsid w:val="00E965D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E965D0"/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E965D0"/>
    <w:rPr>
      <w:color w:val="0000FF"/>
      <w:u w:val="single"/>
    </w:rPr>
  </w:style>
  <w:style w:type="character" w:styleId="a8">
    <w:name w:val="Strong"/>
    <w:basedOn w:val="a0"/>
    <w:uiPriority w:val="22"/>
    <w:qFormat/>
    <w:rsid w:val="006400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0412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2458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-vt.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2026-06-22T01:37:00Z</dcterms:created>
  <dcterms:modified xsi:type="dcterms:W3CDTF">2026-06-22T03:35:00Z</dcterms:modified>
</cp:coreProperties>
</file>